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8102E"/>
          <w:sz w:val="22"/>
          <w:szCs w:val="22"/>
        </w:rPr>
        <w:t xml:space="preserve">VI FÖRETAGARE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202124"/>
          <w:sz w:val="38"/>
          <w:szCs w:val="38"/>
        </w:rPr>
        <w:t xml:space="preserve">Permittering</w:t>
      </w:r>
    </w:p>
    <w:p>
      <w:pPr>
        <w:spacing w:after="220" w:line="290"/>
      </w:pPr>
      <w:r>
        <w:rPr>
          <w:rFonts w:ascii="Arial" w:cs="Arial" w:eastAsia="Arial" w:hAnsi="Arial"/>
          <w:b w:val="false"/>
          <w:bCs w:val="false"/>
          <w:color w:val="5F6368"/>
          <w:sz w:val="24"/>
          <w:szCs w:val="24"/>
        </w:rPr>
        <w:t xml:space="preserve">Information och beslut vid tillfällig arbetsbefrielse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7D7D2" w:sz="1"/>
              <w:left w:val="single" w:color="D7D7D2" w:sz="1"/>
              <w:bottom w:val="single" w:color="D7D7D2" w:sz="1"/>
              <w:right w:val="single" w:color="D7D7D2" w:sz="1"/>
            </w:tcBorders>
            <w:shd w:fill="F5E1DA" w:val="clear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pPr>
              <w:spacing w:after="100" w:line="290"/>
            </w:pPr>
            <w:r>
              <w:rPr>
                <w:rFonts w:ascii="Arial" w:cs="Arial" w:eastAsia="Arial" w:hAnsi="Arial"/>
                <w:b/>
                <w:bCs/>
                <w:color w:val="C8102E"/>
                <w:sz w:val="21"/>
                <w:szCs w:val="21"/>
              </w:rPr>
              <w:t xml:space="preserve">Viktigt före användning</w:t>
            </w:r>
          </w:p>
          <w:p>
            <w:pPr>
              <w:spacing w:after="0" w:line="290"/>
            </w:pPr>
            <w:r>
              <w:rPr>
                <w:rFonts w:ascii="Arial" w:cs="Arial" w:eastAsia="Arial" w:hAnsi="Arial"/>
                <w:b w:val="false"/>
                <w:bCs w:val="false"/>
                <w:color w:val="202124"/>
                <w:sz w:val="21"/>
                <w:szCs w:val="21"/>
              </w:rPr>
              <w:t xml:space="preserve">Permittering innebär normalt att anställningen består medan arbetsgivaren tillfälligt inte tillhandahåller arbete. Arbetstagaren har som huvudregel rätt till lön och andra anställningsförmåner. Förhandlingsskyldighet och särskilda kollektivavtalsregler kan gälla.</w:t>
            </w:r>
          </w:p>
        </w:tc>
      </w:tr>
    </w:tbl>
    <w:p>
      <w:pPr>
        <w:pStyle w:val="Heading1"/>
        <w:spacing w:after="100" w:before="220"/>
      </w:pPr>
      <w:r>
        <w:t xml:space="preserve">1. Arbetsgivare och arbetstagare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Arbetsgivare: [företagsnamn], org.nr [xxxxxx-xxxx]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Arbetstagare: [för- och efternamn], personnummer [ååååmmdd-xxxx]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Befattning och arbetsplats: [befattning, ort]</w:t>
      </w:r>
    </w:p>
    <w:p>
      <w:pPr>
        <w:pStyle w:val="Heading1"/>
        <w:spacing w:after="100" w:before="220"/>
      </w:pPr>
      <w:r>
        <w:t xml:space="preserve">2. Bakgrund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Bakgrunden till permitteringen är [tillfällig arbetsbrist, driftstopp eller annan saklig beskrivning].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Arbetsgivaren har utrett följande alternativ: [andra arbetsuppgifter, utbildning, arbetstidsförläggning eller annat].</w:t>
      </w:r>
    </w:p>
    <w:p>
      <w:pPr>
        <w:pStyle w:val="Heading1"/>
        <w:spacing w:after="100" w:before="220"/>
      </w:pPr>
      <w:r>
        <w:t xml:space="preserve">3. Omfattning och period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Permitteringen gäller från och med [datum och klockslag] till och med [datum] / tills vidare med planerad omprövning den [datum].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Omfattning: [heltid / antal timmar eller procent].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Arbetstagaren ska vara tillgänglig på följande sätt: [kontaktväg, inställelsetid och tider].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Arbetsgivaren meddelar återgång i arbete genom [sätt] senast [tidsfrist].</w:t>
      </w:r>
    </w:p>
    <w:p>
      <w:pPr>
        <w:pStyle w:val="Heading1"/>
        <w:spacing w:after="100" w:before="220"/>
      </w:pPr>
      <w:r>
        <w:t xml:space="preserve">4. Lön och villkor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Under permitteringen består anställningen. Lön och andra anställningsförmåner betalas enligt lag, kollektivavtal och anställningsavtal.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Eventuella särskilda villkor: [beskrivning eller ”inga”].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Permitteringen ska inte beskrivas som semester, tjänstledighet eller uppsägning.</w:t>
      </w:r>
    </w:p>
    <w:p>
      <w:pPr>
        <w:pStyle w:val="Heading1"/>
        <w:spacing w:after="100" w:before="220"/>
      </w:pPr>
      <w:r>
        <w:t xml:space="preserve">5. Förhandling och kollektivavtal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Tillämpligt kollektivavtal: [namn / inget kollektivavtal].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Förhandling enligt medbestämmandelagen har genomförts den [datum] med [organisation] / Bedömning att förhandling inte krävs har gjorts av [namn/rådgivare] eftersom [skäl].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Förhandlingsprotokoll: [bilaga / inte aktuellt].</w:t>
      </w:r>
    </w:p>
    <w:p>
      <w:pPr>
        <w:pStyle w:val="Heading1"/>
        <w:spacing w:after="100" w:before="220"/>
      </w:pPr>
      <w:r>
        <w:t xml:space="preserve">6. Kontakt och kvittens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Frågor besvaras av [namn, telefon, e-post].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Ort och datum: [ort, datum]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Arbetsgivarens företrädare: ______________________________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Mottaget av arbetstagaren: ______________________________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Kvittensen bekräftar endast mottagandet.</w:t>
      </w:r>
    </w:p>
    <w:p>
      <w:pPr>
        <w:pStyle w:val="Heading1"/>
        <w:spacing w:after="100" w:before="220"/>
      </w:pPr>
      <w:r>
        <w:t xml:space="preserve">Kontrollista före överlämnande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Klargör att behovet är tillfälligt och dokumentera orsaken.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Kontrollera förhandlingsskyldigheten före beslut.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Kontrollera kollektivavtalets regler om permittering och lön.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Ange period, omfattning, tillgänglighet och återgång tydligt.</w:t>
      </w:r>
    </w:p>
    <w:p>
      <w:pPr>
        <w:pStyle w:val="ListParagraph"/>
        <w:numPr>
          <w:ilvl w:val="0"/>
          <w:numId w:val="2"/>
        </w:numPr>
        <w:spacing w:after="90" w:line="290"/>
      </w:pPr>
      <w:r>
        <w:rPr>
          <w:rFonts w:ascii="Arial" w:cs="Arial" w:eastAsia="Arial" w:hAnsi="Arial"/>
          <w:sz w:val="21"/>
          <w:szCs w:val="21"/>
        </w:rPr>
        <w:t xml:space="preserve">Blanda inte ihop permittering med korttidsarbete, semester eller uppsägning.</w:t>
      </w:r>
    </w:p>
    <w:p>
      <w:pPr>
        <w:pStyle w:val="Heading1"/>
        <w:spacing w:after="100" w:before="220"/>
      </w:pPr>
      <w:r>
        <w:t xml:space="preserve">Allmän friskrivning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202124"/>
          <w:sz w:val="21"/>
          <w:szCs w:val="21"/>
        </w:rPr>
        <w:t xml:space="preserve">Mallen är ett allmänt underlag och ersätter inte juridisk rådgivning. Arbetsrättsliga regler, kollektivavtal och omständigheterna i det enskilda fallet kan kräva andra formuleringar eller åtgärder. Låt en arbetsrättsjurist eller arbetsgivarorganisation granska handlingen innan den används.</w:t>
      </w:r>
    </w:p>
    <w:p>
      <w:pPr>
        <w:spacing w:after="100" w:line="290"/>
      </w:pPr>
      <w:r>
        <w:rPr>
          <w:rFonts w:ascii="Arial" w:cs="Arial" w:eastAsia="Arial" w:hAnsi="Arial"/>
          <w:b w:val="false"/>
          <w:bCs w:val="false"/>
          <w:color w:val="5F6368"/>
          <w:sz w:val="18"/>
          <w:szCs w:val="18"/>
        </w:rPr>
        <w:t xml:space="preserve">Version: 19 september 2026</w:t>
      </w:r>
    </w:p>
    <w:sectPr>
      <w:headerReference w:type="default" r:id="rId7"/>
      <w:footerReference w:type="default" r:id="rId8"/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Arial" w:cs="Arial" w:eastAsia="Arial" w:hAnsi="Arial"/>
        <w:color w:val="5F6368"/>
        <w:sz w:val="16"/>
        <w:szCs w:val="16"/>
      </w:rPr>
      <w:t xml:space="preserve">viforetagare.org  ·  Sida </w:t>
    </w:r>
    <w:r>
      <w:rPr>
        <w:rFonts w:ascii="Arial" w:cs="Arial" w:eastAsia="Arial" w:hAnsi="Arial"/>
        <w:color w:val="5F63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102E" w:sz="8" w:space="4"/>
      </w:pBdr>
    </w:pPr>
    <w:r>
      <w:rPr>
        <w:rFonts w:ascii="Arial" w:cs="Arial" w:eastAsia="Arial" w:hAnsi="Arial"/>
        <w:b/>
        <w:bCs/>
        <w:color w:val="5F6368"/>
        <w:sz w:val="16"/>
        <w:szCs w:val="16"/>
      </w:rPr>
      <w:t xml:space="preserve">VI FÖRETAGARE  ·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20"/>
      <w:outlineLvl w:val="0"/>
    </w:pPr>
    <w:rPr>
      <w:rFonts w:ascii="Arial" w:cs="Arial" w:eastAsia="Arial" w:hAnsi="Arial"/>
      <w:b/>
      <w:bCs/>
      <w:color w:val="C8102E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2026-09-19T08:26:26.366Z</dcterms:created>
  <dcterms:modified xsi:type="dcterms:W3CDTF">2026-09-19T08:26:26.366Z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