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8102E"/>
          <w:sz w:val="22"/>
          <w:szCs w:val="22"/>
        </w:rPr>
        <w:t xml:space="preserve">VI FÖRETAGARE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202124"/>
          <w:sz w:val="38"/>
          <w:szCs w:val="38"/>
        </w:rPr>
        <w:t xml:space="preserve">Avslutande av vikariat</w:t>
      </w:r>
    </w:p>
    <w:p>
      <w:pPr>
        <w:spacing w:after="220" w:line="290"/>
      </w:pPr>
      <w:r>
        <w:rPr>
          <w:rFonts w:ascii="Arial" w:cs="Arial" w:eastAsia="Arial" w:hAnsi="Arial"/>
          <w:b w:val="false"/>
          <w:bCs w:val="false"/>
          <w:color w:val="5F6368"/>
          <w:sz w:val="24"/>
          <w:szCs w:val="24"/>
        </w:rPr>
        <w:t xml:space="preserve">Besked om att tidsbegränsad anställning upphör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7D7D2" w:sz="1"/>
              <w:left w:val="single" w:color="D7D7D2" w:sz="1"/>
              <w:bottom w:val="single" w:color="D7D7D2" w:sz="1"/>
              <w:right w:val="single" w:color="D7D7D2" w:sz="1"/>
            </w:tcBorders>
            <w:shd w:fill="F5E1DA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pPr>
              <w:spacing w:after="100" w:line="290"/>
            </w:pPr>
            <w:r>
              <w:rPr>
                <w:rFonts w:ascii="Arial" w:cs="Arial" w:eastAsia="Arial" w:hAnsi="Arial"/>
                <w:b/>
                <w:bCs/>
                <w:color w:val="C8102E"/>
                <w:sz w:val="21"/>
                <w:szCs w:val="21"/>
              </w:rPr>
              <w:t xml:space="preserve">Viktigt före användning</w:t>
            </w:r>
          </w:p>
          <w:p>
            <w:pPr>
              <w:spacing w:after="0" w:line="290"/>
            </w:pPr>
            <w:r>
              <w:rPr>
                <w:rFonts w:ascii="Arial" w:cs="Arial" w:eastAsia="Arial" w:hAnsi="Arial"/>
                <w:b w:val="false"/>
                <w:bCs w:val="false"/>
                <w:color w:val="202124"/>
                <w:sz w:val="21"/>
                <w:szCs w:val="21"/>
              </w:rPr>
              <w:t xml:space="preserve">Ett vikariat upphör normalt på avtalad slutdag utan uppsägning. I vissa fall ska arbetsgivaren ändå lämna skriftligt besked minst en månad i förväg och samtidigt varsla lokal facklig organisation. Kontrollera anställningstid, avtal och kollektivavtal.</w:t>
            </w:r>
          </w:p>
        </w:tc>
      </w:tr>
    </w:tbl>
    <w:p>
      <w:pPr>
        <w:pStyle w:val="Heading1"/>
        <w:spacing w:after="100" w:before="220"/>
      </w:pPr>
      <w:r>
        <w:t xml:space="preserve">1. Arbetsgivare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Företagsnamn: [företagsnamn]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Organisationsnummer: [xxxxxx-xxxx]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Adress: [adress]</w:t>
      </w:r>
    </w:p>
    <w:p>
      <w:pPr>
        <w:pStyle w:val="Heading1"/>
        <w:spacing w:after="100" w:before="220"/>
      </w:pPr>
      <w:r>
        <w:t xml:space="preserve">2. Arbetstagare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Namn: [för- och efternamn]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Personnummer: [ååååmmdd-xxxx]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Befattning: [befattning]</w:t>
      </w:r>
    </w:p>
    <w:p>
      <w:pPr>
        <w:pStyle w:val="Heading1"/>
        <w:spacing w:after="100" w:before="220"/>
      </w:pPr>
      <w:r>
        <w:t xml:space="preserve">3. Besked om att vikariatet upphör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Ditt vikariat, som började den [datum] och avser [vem/vilken ledig befattning som vikarieras], upphör enligt anställningsavtalet den [datum].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Anställningen kommer inte att fortsätta efter denna dag.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Detta besked lämnas den [datum].</w:t>
      </w:r>
    </w:p>
    <w:p>
      <w:pPr>
        <w:pStyle w:val="Heading1"/>
        <w:spacing w:after="100" w:before="220"/>
      </w:pPr>
      <w:r>
        <w:t xml:space="preserve">4. Företrädesrätt och anmälan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[Välj och anpassa:] Du har / har inte företrädesrätt till återanställning enligt lagen om anställningsskydd.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Om företrädesrätt finns behöver du anmäla anspråk till arbetsgivaren. Anmälan kan skickas till [kontaktperson och kontaktuppgifter].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Företrädesrätten gäller under den tid och på de villkor som följer av lag och eventuellt kollektivavtal.</w:t>
      </w:r>
    </w:p>
    <w:p>
      <w:pPr>
        <w:pStyle w:val="Heading1"/>
        <w:spacing w:after="100" w:before="220"/>
      </w:pPr>
      <w:r>
        <w:t xml:space="preserve">5. Facklig information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Lokal arbetstagarorganisation [namn] har varslats den [datum] / Varsel är inte aktuellt eftersom [skäl].</w:t>
      </w:r>
    </w:p>
    <w:p>
      <w:pPr>
        <w:pStyle w:val="Heading1"/>
        <w:spacing w:after="100" w:before="220"/>
      </w:pPr>
      <w:r>
        <w:t xml:space="preserve">6. Slutlön och intyg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Slutlön och semesterersättning betalas den [datum].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Arbetsgivarintyg och tjänstgöringsintyg [lämnas bifogat / kan beställas från kontaktperson].</w:t>
      </w:r>
    </w:p>
    <w:p>
      <w:pPr>
        <w:pStyle w:val="Heading1"/>
        <w:spacing w:after="100" w:before="220"/>
      </w:pPr>
      <w:r>
        <w:t xml:space="preserve">7. Kvittens och underskrift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Ort och datum: [ort, datum]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Arbetsgivarens företrädare: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Mottaget av arbetstagaren: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Kvittensen bekräftar endast mottagandet.</w:t>
      </w:r>
    </w:p>
    <w:p>
      <w:pPr>
        <w:pStyle w:val="Heading1"/>
        <w:spacing w:after="100" w:before="220"/>
      </w:pPr>
      <w:r>
        <w:t xml:space="preserve">Kontrollista före överlämnande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Kontrollera avtalad slutdag och eventuell uppsägningsklausul.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Räkna samman relevanta anställningstider.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Bedöm om skriftligt besked krävs och lämna det i rätt tid.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Bedöm företrädesrätt och formulera beskedet korrekt.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Varsla lokal facklig organisation samtidigt när det krävs.</w:t>
      </w:r>
    </w:p>
    <w:p>
      <w:pPr>
        <w:pStyle w:val="Heading1"/>
        <w:spacing w:after="100" w:before="220"/>
      </w:pPr>
      <w:r>
        <w:t xml:space="preserve">Allmän friskrivning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Mallen är ett allmänt underlag och ersätter inte juridisk rådgivning. Arbetsrättsliga regler, kollektivavtal och omständigheterna i det enskilda fallet kan kräva andra formuleringar eller åtgärder. Låt en arbetsrättsjurist eller arbetsgivarorganisation granska handlingen innan den används.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5F6368"/>
          <w:sz w:val="18"/>
          <w:szCs w:val="18"/>
        </w:rPr>
        <w:t xml:space="preserve">Version: 19 september 2026</w:t>
      </w:r>
    </w:p>
    <w:sectPr>
      <w:headerReference w:type="default" r:id="rId7"/>
      <w:footerReference w:type="default" r:id="rId8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Arial" w:cs="Arial" w:eastAsia="Arial" w:hAnsi="Arial"/>
        <w:color w:val="5F6368"/>
        <w:sz w:val="16"/>
        <w:szCs w:val="16"/>
      </w:rPr>
      <w:t xml:space="preserve">viforetagare.org  ·  Sida </w:t>
    </w:r>
    <w:r>
      <w:rPr>
        <w:rFonts w:ascii="Arial" w:cs="Arial" w:eastAsia="Arial" w:hAnsi="Arial"/>
        <w:color w:val="5F63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102E" w:sz="8" w:space="4"/>
      </w:pBdr>
    </w:pPr>
    <w:r>
      <w:rPr>
        <w:rFonts w:ascii="Arial" w:cs="Arial" w:eastAsia="Arial" w:hAnsi="Arial"/>
        <w:b/>
        <w:bCs/>
        <w:color w:val="5F6368"/>
        <w:sz w:val="16"/>
        <w:szCs w:val="16"/>
      </w:rPr>
      <w:t xml:space="preserve">VI FÖRETAGARE  ·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Arial" w:cs="Arial" w:eastAsia="Arial" w:hAnsi="Arial"/>
      <w:b/>
      <w:bCs/>
      <w:color w:val="C8102E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2026-09-19T08:26:26.347Z</dcterms:created>
  <dcterms:modified xsi:type="dcterms:W3CDTF">2026-09-19T08:26:26.347Z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